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2A83FC81"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2A7C76" w:rsidRPr="002A7C76">
            <w:rPr>
              <w:rFonts w:ascii="Times New Roman" w:hAnsi="Times New Roman" w:cs="Times New Roman"/>
              <w:b/>
              <w:bCs/>
              <w:sz w:val="28"/>
              <w:szCs w:val="28"/>
            </w:rPr>
            <w:t>AL7122 PARKO G., ALOVĖS K., ALOVĖS SEN., ALYTAUS R. SAV., PAPRASTOJO REMONTO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570C606E" w:rsidR="00AA5E7E" w:rsidRDefault="00AA5E7E" w:rsidP="00AA5E7E">
              <w:pPr>
                <w:pStyle w:val="Turinys1"/>
              </w:pPr>
              <w:hyperlink w:anchor="_Toc137194954" w:history="1">
                <w:r>
                  <w:rPr>
                    <w:rStyle w:val="Hipersaitas"/>
                    <w:rFonts w:ascii="Times New Roman" w:hAnsi="Times New Roman" w:cs="Times New Roman"/>
                    <w:noProof/>
                    <w:sz w:val="24"/>
                    <w:szCs w:val="24"/>
                  </w:rPr>
                  <w:t>8</w:t>
                </w:r>
                <w:r w:rsidRPr="006D0A98">
                  <w:rPr>
                    <w:rStyle w:val="Hipersaitas"/>
                    <w:rFonts w:ascii="Times New Roman" w:hAnsi="Times New Roman" w:cs="Times New Roman"/>
                    <w:noProof/>
                    <w:sz w:val="24"/>
                    <w:szCs w:val="24"/>
                  </w:rPr>
                  <w:t>.</w:t>
                </w:r>
                <w:r w:rsidRPr="006D0A98">
                  <w:rPr>
                    <w:rStyle w:val="Hipersaitas"/>
                    <w:rFonts w:ascii="Times New Roman" w:hAnsi="Times New Roman" w:cs="Times New Roman"/>
                    <w:noProof/>
                    <w:sz w:val="24"/>
                    <w:szCs w:val="24"/>
                  </w:rPr>
                  <w:tab/>
                </w:r>
                <w:r>
                  <w:rPr>
                    <w:rStyle w:val="Hipersaitas"/>
                    <w:rFonts w:ascii="Times New Roman" w:hAnsi="Times New Roman" w:cs="Times New Roman"/>
                    <w:noProof/>
                    <w:sz w:val="24"/>
                    <w:szCs w:val="24"/>
                  </w:rPr>
                  <w:t>Kitos sąlygos</w:t>
                </w:r>
                <w:r w:rsidRPr="006D0A98">
                  <w:rPr>
                    <w:rFonts w:ascii="Times New Roman" w:hAnsi="Times New Roman" w:cs="Times New Roman"/>
                    <w:noProof/>
                    <w:webHidden/>
                    <w:sz w:val="24"/>
                    <w:szCs w:val="24"/>
                  </w:rPr>
                  <w:tab/>
                </w:r>
                <w:r>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76F622BF"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1161D6">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762BD3A5" w:rsidR="002D0711" w:rsidRPr="006D0A98"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w:t>
      </w:r>
      <w:r w:rsidRPr="007E1D24">
        <w:rPr>
          <w:rFonts w:ascii="Times New Roman" w:hAnsi="Times New Roman" w:cs="Times New Roman"/>
          <w:color w:val="000000" w:themeColor="text1"/>
          <w:sz w:val="24"/>
          <w:szCs w:val="24"/>
        </w:rPr>
        <w:t>centralizuotų pirkimų katalogu</w:t>
      </w:r>
      <w:r w:rsidR="00491DF5" w:rsidRPr="007E1D24">
        <w:rPr>
          <w:rFonts w:ascii="Times New Roman" w:hAnsi="Times New Roman" w:cs="Times New Roman"/>
          <w:color w:val="000000" w:themeColor="text1"/>
          <w:sz w:val="24"/>
          <w:szCs w:val="24"/>
        </w:rPr>
        <w:t xml:space="preserve"> (toliau – katalogas)</w:t>
      </w:r>
      <w:r w:rsidR="002D0711" w:rsidRPr="007E1D24">
        <w:rPr>
          <w:rFonts w:ascii="Times New Roman" w:hAnsi="Times New Roman" w:cs="Times New Roman"/>
          <w:color w:val="000000" w:themeColor="text1"/>
          <w:sz w:val="24"/>
          <w:szCs w:val="24"/>
        </w:rPr>
        <w:t xml:space="preserve">, </w:t>
      </w:r>
      <w:r w:rsidR="002D0711" w:rsidRPr="007E1D24">
        <w:rPr>
          <w:rFonts w:ascii="Times New Roman" w:hAnsi="Times New Roman" w:cs="Times New Roman"/>
          <w:sz w:val="24"/>
          <w:szCs w:val="24"/>
        </w:rPr>
        <w:t xml:space="preserve">nes </w:t>
      </w:r>
      <w:r w:rsidR="007E1D24" w:rsidRPr="007E1D24">
        <w:rPr>
          <w:rFonts w:ascii="Times New Roman" w:hAnsi="Times New Roman" w:cs="Times New Roman"/>
          <w:sz w:val="24"/>
          <w:szCs w:val="24"/>
        </w:rPr>
        <w:t>perkam</w:t>
      </w:r>
      <w:r w:rsidR="00152ACC">
        <w:rPr>
          <w:rFonts w:ascii="Times New Roman" w:hAnsi="Times New Roman" w:cs="Times New Roman"/>
          <w:sz w:val="24"/>
          <w:szCs w:val="24"/>
        </w:rPr>
        <w:t>i darbai</w:t>
      </w:r>
      <w:r w:rsidR="007E1D24" w:rsidRPr="007E1D24">
        <w:rPr>
          <w:rFonts w:ascii="Times New Roman" w:hAnsi="Times New Roman" w:cs="Times New Roman"/>
          <w:sz w:val="24"/>
          <w:szCs w:val="24"/>
        </w:rPr>
        <w:t xml:space="preserve"> kataloge nėra siūlom</w:t>
      </w:r>
      <w:r w:rsidR="00152ACC">
        <w:rPr>
          <w:rFonts w:ascii="Times New Roman" w:hAnsi="Times New Roman" w:cs="Times New Roman"/>
          <w:sz w:val="24"/>
          <w:szCs w:val="24"/>
        </w:rPr>
        <w:t>i.</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6D0A9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3ABFE67F"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BE7BB5" w:rsidRPr="00BE7BB5">
        <w:rPr>
          <w:rFonts w:ascii="Times New Roman" w:hAnsi="Times New Roman" w:cs="Times New Roman"/>
          <w:bCs/>
          <w:sz w:val="24"/>
          <w:szCs w:val="24"/>
        </w:rPr>
        <w:t xml:space="preserve">AL7122 Parko g., </w:t>
      </w:r>
      <w:proofErr w:type="spellStart"/>
      <w:r w:rsidR="00BE7BB5" w:rsidRPr="00BE7BB5">
        <w:rPr>
          <w:rFonts w:ascii="Times New Roman" w:hAnsi="Times New Roman" w:cs="Times New Roman"/>
          <w:bCs/>
          <w:sz w:val="24"/>
          <w:szCs w:val="24"/>
        </w:rPr>
        <w:t>Alovės</w:t>
      </w:r>
      <w:proofErr w:type="spellEnd"/>
      <w:r w:rsidR="00BE7BB5" w:rsidRPr="00BE7BB5">
        <w:rPr>
          <w:rFonts w:ascii="Times New Roman" w:hAnsi="Times New Roman" w:cs="Times New Roman"/>
          <w:bCs/>
          <w:sz w:val="24"/>
          <w:szCs w:val="24"/>
        </w:rPr>
        <w:t xml:space="preserve"> k., </w:t>
      </w:r>
      <w:proofErr w:type="spellStart"/>
      <w:r w:rsidR="00BE7BB5" w:rsidRPr="00BE7BB5">
        <w:rPr>
          <w:rFonts w:ascii="Times New Roman" w:hAnsi="Times New Roman" w:cs="Times New Roman"/>
          <w:bCs/>
          <w:sz w:val="24"/>
          <w:szCs w:val="24"/>
        </w:rPr>
        <w:t>Alovės</w:t>
      </w:r>
      <w:proofErr w:type="spellEnd"/>
      <w:r w:rsidR="00BE7BB5" w:rsidRPr="00BE7BB5">
        <w:rPr>
          <w:rFonts w:ascii="Times New Roman" w:hAnsi="Times New Roman" w:cs="Times New Roman"/>
          <w:bCs/>
          <w:sz w:val="24"/>
          <w:szCs w:val="24"/>
        </w:rPr>
        <w:t xml:space="preserve"> sen., Alytaus r. sav., paprastojo remonto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lastRenderedPageBreak/>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lastRenderedPageBreak/>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7777777"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8C7DA3">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1E138B" w:rsidRPr="008C7DA3">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1E138B" w:rsidRPr="008C7DA3">
        <w:rPr>
          <w:rFonts w:ascii="Times New Roman" w:eastAsiaTheme="minorHAnsi" w:hAnsi="Times New Roman" w:cs="Times New Roman"/>
          <w:bCs/>
          <w:i/>
          <w:iCs/>
          <w:sz w:val="24"/>
          <w:szCs w:val="24"/>
          <w:vertAlign w:val="superscript"/>
        </w:rPr>
        <w:t>1</w:t>
      </w:r>
      <w:r w:rsidR="001E138B" w:rsidRPr="008C7DA3">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1E138B" w:rsidRPr="008C7DA3">
        <w:rPr>
          <w:rFonts w:ascii="Times New Roman" w:eastAsiaTheme="minorHAnsi" w:hAnsi="Times New Roman" w:cs="Times New Roman"/>
          <w:bCs/>
          <w:sz w:val="24"/>
          <w:szCs w:val="24"/>
        </w:rPr>
        <w:t>)).</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4B5E19FA" w14:textId="4CCC581C" w:rsidR="008B4ADF" w:rsidRPr="006D0A98" w:rsidRDefault="008B4ADF" w:rsidP="008B4ADF">
      <w:pPr>
        <w:pStyle w:val="Antrat1"/>
        <w:tabs>
          <w:tab w:val="left" w:pos="567"/>
        </w:tabs>
        <w:spacing w:line="20" w:lineRule="atLeast"/>
        <w:ind w:firstLine="0"/>
        <w:contextualSpacing/>
        <w:rPr>
          <w:rFonts w:ascii="Times New Roman" w:hAnsi="Times New Roman" w:cs="Times New Roman"/>
          <w:b/>
          <w:sz w:val="28"/>
          <w:szCs w:val="28"/>
        </w:rPr>
      </w:pPr>
      <w:r>
        <w:rPr>
          <w:rFonts w:ascii="Times New Roman" w:hAnsi="Times New Roman" w:cs="Times New Roman"/>
          <w:b/>
          <w:sz w:val="28"/>
          <w:szCs w:val="28"/>
        </w:rPr>
        <w:t>8</w:t>
      </w:r>
      <w:r w:rsidRPr="006D0A98">
        <w:rPr>
          <w:rFonts w:ascii="Times New Roman" w:hAnsi="Times New Roman" w:cs="Times New Roman"/>
          <w:b/>
          <w:sz w:val="28"/>
          <w:szCs w:val="28"/>
        </w:rPr>
        <w:t xml:space="preserve">. </w:t>
      </w:r>
      <w:r>
        <w:rPr>
          <w:rFonts w:ascii="Times New Roman" w:hAnsi="Times New Roman" w:cs="Times New Roman"/>
          <w:b/>
          <w:sz w:val="28"/>
          <w:szCs w:val="28"/>
        </w:rPr>
        <w:t>Kitos sąlygos</w:t>
      </w:r>
    </w:p>
    <w:p w14:paraId="74177012" w14:textId="77777777" w:rsidR="008B4ADF" w:rsidRPr="006D0A98" w:rsidRDefault="008B4ADF" w:rsidP="008B4ADF">
      <w:pPr>
        <w:spacing w:line="240" w:lineRule="auto"/>
        <w:ind w:left="284" w:hanging="284"/>
        <w:rPr>
          <w:rFonts w:cstheme="minorHAnsi"/>
          <w:color w:val="000000" w:themeColor="text1"/>
        </w:rPr>
      </w:pPr>
    </w:p>
    <w:p w14:paraId="60AD6435" w14:textId="0A8C9328" w:rsidR="008B4ADF" w:rsidRDefault="008B4ADF"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D0A98">
        <w:rPr>
          <w:rFonts w:ascii="Times New Roman" w:hAnsi="Times New Roman" w:cs="Times New Roman"/>
          <w:color w:val="000000" w:themeColor="text1"/>
          <w:sz w:val="24"/>
          <w:szCs w:val="24"/>
        </w:rPr>
        <w:t xml:space="preserve">.1. </w:t>
      </w:r>
      <w:r w:rsidRPr="006D0A98">
        <w:rPr>
          <w:rFonts w:ascii="Times New Roman" w:hAnsi="Times New Roman" w:cs="Times New Roman"/>
          <w:color w:val="000000" w:themeColor="text1"/>
          <w:sz w:val="24"/>
          <w:szCs w:val="24"/>
        </w:rPr>
        <w:tab/>
      </w:r>
      <w:r w:rsidRPr="008B4ADF">
        <w:rPr>
          <w:rFonts w:ascii="Times New Roman" w:hAnsi="Times New Roman" w:cs="Times New Roman"/>
          <w:color w:val="000000" w:themeColor="text1"/>
          <w:sz w:val="24"/>
          <w:szCs w:val="24"/>
        </w:rPr>
        <w:t xml:space="preserve">Pirkimo laimėtojas nuo perkančiosios organizacijos išsiųsto kvietimo pasirašyti sutartį per 3 darbo dienas CVP IS priemonėmis turės perkančiajai organizacijai pateikti </w:t>
      </w:r>
      <w:r>
        <w:rPr>
          <w:rFonts w:ascii="Times New Roman" w:hAnsi="Times New Roman" w:cs="Times New Roman"/>
          <w:color w:val="000000" w:themeColor="text1"/>
          <w:sz w:val="24"/>
          <w:szCs w:val="24"/>
        </w:rPr>
        <w:t>užpildytą darbų kiekių žiniaraštį.</w:t>
      </w:r>
    </w:p>
    <w:p w14:paraId="18B31E8A" w14:textId="369153B4"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r>
        <w:rPr>
          <w:rFonts w:ascii="Times New Roman" w:hAnsi="Times New Roman" w:cs="Times New Roman"/>
          <w:color w:val="000000" w:themeColor="text1"/>
          <w:sz w:val="24"/>
          <w:szCs w:val="24"/>
        </w:rPr>
        <w:t>8.2.</w:t>
      </w:r>
      <w:r>
        <w:rPr>
          <w:rFonts w:ascii="Times New Roman" w:hAnsi="Times New Roman" w:cs="Times New Roman"/>
          <w:color w:val="000000" w:themeColor="text1"/>
          <w:sz w:val="24"/>
          <w:szCs w:val="24"/>
        </w:rPr>
        <w:tab/>
      </w:r>
      <w:r w:rsidRPr="008B4ADF">
        <w:rPr>
          <w:rFonts w:ascii="Times New Roman" w:hAnsi="Times New Roman" w:cs="Times New Roman"/>
          <w:color w:val="000000" w:themeColor="text1"/>
          <w:sz w:val="24"/>
          <w:szCs w:val="24"/>
        </w:rPr>
        <w:t>Jeigu pirkimo laimėtojas nustatytu laiku nepateiks minėt</w:t>
      </w:r>
      <w:r w:rsidR="00A9021A">
        <w:rPr>
          <w:rFonts w:ascii="Times New Roman" w:hAnsi="Times New Roman" w:cs="Times New Roman"/>
          <w:color w:val="000000" w:themeColor="text1"/>
          <w:sz w:val="24"/>
          <w:szCs w:val="24"/>
        </w:rPr>
        <w:t>o</w:t>
      </w:r>
      <w:r w:rsidRPr="008B4ADF">
        <w:rPr>
          <w:rFonts w:ascii="Times New Roman" w:hAnsi="Times New Roman" w:cs="Times New Roman"/>
          <w:color w:val="000000" w:themeColor="text1"/>
          <w:sz w:val="24"/>
          <w:szCs w:val="24"/>
        </w:rPr>
        <w:t xml:space="preserve"> </w:t>
      </w:r>
      <w:r w:rsidR="00A9021A">
        <w:rPr>
          <w:rFonts w:ascii="Times New Roman" w:hAnsi="Times New Roman" w:cs="Times New Roman"/>
          <w:color w:val="000000" w:themeColor="text1"/>
          <w:sz w:val="24"/>
          <w:szCs w:val="24"/>
        </w:rPr>
        <w:t>užpildyto darbų kiekio žiniaraščio</w:t>
      </w:r>
      <w:r w:rsidRPr="008B4ADF">
        <w:rPr>
          <w:rFonts w:ascii="Times New Roman" w:hAnsi="Times New Roman" w:cs="Times New Roman"/>
          <w:color w:val="000000" w:themeColor="text1"/>
          <w:sz w:val="24"/>
          <w:szCs w:val="24"/>
        </w:rPr>
        <w:t>, bus laikoma, kad tiekėjas atsisakė pasirašyti sutartį. Pasirašyti sutartį bus kviečiamas sekantis eilėje esantis pretendentas.</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250F70E1" w14:textId="77777777" w:rsidR="00EA710D" w:rsidRPr="006D0A98" w:rsidRDefault="00000000" w:rsidP="00EA710D">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5344EF1A4E6744B2B123DB3A1CF415F2"/>
          </w:placeholder>
        </w:sdtPr>
        <w:sdtContent>
          <w:r w:rsidR="00EA710D" w:rsidRPr="006D0A98">
            <w:rPr>
              <w:rFonts w:ascii="Times New Roman" w:hAnsi="Times New Roman" w:cs="Times New Roman"/>
              <w:sz w:val="24"/>
              <w:szCs w:val="24"/>
            </w:rPr>
            <w:t xml:space="preserve">1. </w:t>
          </w:r>
        </w:sdtContent>
      </w:sdt>
      <w:r w:rsidR="00EA710D" w:rsidRPr="00126E45">
        <w:t xml:space="preserve"> </w:t>
      </w:r>
      <w:r w:rsidR="00EA710D" w:rsidRPr="00126E45">
        <w:rPr>
          <w:rFonts w:ascii="Times New Roman" w:eastAsia="Arial" w:hAnsi="Times New Roman" w:cs="Times New Roman"/>
          <w:sz w:val="24"/>
          <w:szCs w:val="24"/>
        </w:rPr>
        <w:t>Tiekėjų kvalifikacijos reikalavimai: netaikoma.</w:t>
      </w:r>
    </w:p>
    <w:p w14:paraId="5C6A2268"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6EB6D23C" w14:textId="77777777" w:rsidR="00EA710D" w:rsidRDefault="00EA710D" w:rsidP="00EA710D">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76AC3B8F" w14:textId="77777777" w:rsidR="00EA710D" w:rsidRDefault="00EA710D" w:rsidP="00EA710D">
      <w:pPr>
        <w:spacing w:line="240" w:lineRule="auto"/>
        <w:ind w:firstLine="0"/>
        <w:rPr>
          <w:rFonts w:ascii="Times New Roman" w:eastAsia="Arial" w:hAnsi="Times New Roman" w:cs="Times New Roman"/>
          <w:sz w:val="24"/>
          <w:szCs w:val="24"/>
        </w:rPr>
      </w:pPr>
    </w:p>
    <w:p w14:paraId="4875CF37" w14:textId="77777777" w:rsidR="00EA710D" w:rsidRPr="0069731D" w:rsidRDefault="00EA710D" w:rsidP="00EA710D">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0" w:type="auto"/>
        <w:tblLook w:val="04A0" w:firstRow="1" w:lastRow="0" w:firstColumn="1" w:lastColumn="0" w:noHBand="0" w:noVBand="1"/>
      </w:tblPr>
      <w:tblGrid>
        <w:gridCol w:w="576"/>
        <w:gridCol w:w="4395"/>
        <w:gridCol w:w="4961"/>
      </w:tblGrid>
      <w:tr w:rsidR="00EA710D" w:rsidRPr="005B0B1B" w14:paraId="4758621B" w14:textId="77777777" w:rsidTr="00B232D0">
        <w:tc>
          <w:tcPr>
            <w:tcW w:w="576" w:type="dxa"/>
          </w:tcPr>
          <w:p w14:paraId="6A9B4AF8"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6297EBB3"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4961" w:type="dxa"/>
          </w:tcPr>
          <w:p w14:paraId="793A2989" w14:textId="77777777" w:rsidR="00EA710D" w:rsidRPr="005B0B1B" w:rsidRDefault="00EA710D" w:rsidP="00B232D0">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EA710D" w:rsidRPr="005B0B1B" w14:paraId="0A60AAE8" w14:textId="77777777" w:rsidTr="00B232D0">
        <w:tc>
          <w:tcPr>
            <w:tcW w:w="576" w:type="dxa"/>
          </w:tcPr>
          <w:p w14:paraId="24B89108" w14:textId="77777777" w:rsidR="00EA710D" w:rsidRPr="005B0B1B" w:rsidRDefault="00EA710D" w:rsidP="00B232D0">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57A0B6F9" w14:textId="292EDE0E" w:rsidR="00EA710D" w:rsidRPr="005B0B1B" w:rsidRDefault="00EA710D" w:rsidP="00B232D0">
            <w:pPr>
              <w:ind w:right="-1"/>
              <w:jc w:val="both"/>
              <w:rPr>
                <w:rFonts w:ascii="Times New Roman" w:hAnsi="Times New Roman" w:cs="Times New Roman"/>
                <w:sz w:val="24"/>
                <w:szCs w:val="24"/>
              </w:rPr>
            </w:pPr>
            <w:r w:rsidRPr="004825E2">
              <w:rPr>
                <w:rFonts w:ascii="Times New Roman" w:hAnsi="Times New Roman" w:cs="Times New Roman"/>
                <w:sz w:val="24"/>
                <w:szCs w:val="24"/>
              </w:rPr>
              <w:t>Tiekėjas, atlikdamas darbus (veiklos sritis – susisiekimo komunikacijos</w:t>
            </w:r>
            <w:r w:rsidR="003638BB" w:rsidRPr="004825E2">
              <w:rPr>
                <w:rFonts w:ascii="Times New Roman" w:hAnsi="Times New Roman" w:cs="Times New Roman"/>
                <w:sz w:val="24"/>
                <w:szCs w:val="24"/>
              </w:rPr>
              <w:t xml:space="preserve">, pogrupis – keliai </w:t>
            </w:r>
            <w:r w:rsidR="00D22E4E">
              <w:rPr>
                <w:rFonts w:ascii="Times New Roman" w:hAnsi="Times New Roman" w:cs="Times New Roman"/>
                <w:sz w:val="24"/>
                <w:szCs w:val="24"/>
              </w:rPr>
              <w:t xml:space="preserve"> ir / ar </w:t>
            </w:r>
            <w:r w:rsidR="003638BB" w:rsidRPr="004825E2">
              <w:rPr>
                <w:rFonts w:ascii="Times New Roman" w:hAnsi="Times New Roman" w:cs="Times New Roman"/>
                <w:sz w:val="24"/>
                <w:szCs w:val="24"/>
              </w:rPr>
              <w:t>gatvės</w:t>
            </w:r>
            <w:r w:rsidRPr="004825E2">
              <w:rPr>
                <w:rFonts w:ascii="Times New Roman" w:hAnsi="Times New Roman" w:cs="Times New Roman"/>
                <w:sz w:val="24"/>
                <w:szCs w:val="24"/>
              </w:rPr>
              <w:t>), laikosi</w:t>
            </w:r>
            <w:r w:rsidRPr="005B0B1B">
              <w:rPr>
                <w:rFonts w:ascii="Times New Roman" w:hAnsi="Times New Roman" w:cs="Times New Roman"/>
                <w:sz w:val="24"/>
                <w:szCs w:val="24"/>
              </w:rPr>
              <w:t xml:space="preserve"> 2009 m. lapkričio 25 d. Europos Parlamento ir Tarybos reglamentu (EB) Nr. 1221/2009 pripažįstamos Europos Sąjungos aplinkos apsaugos vadybos ir audito sistemos (angl. </w:t>
            </w:r>
            <w:proofErr w:type="spellStart"/>
            <w:r w:rsidRPr="005B0B1B">
              <w:rPr>
                <w:rFonts w:ascii="Times New Roman" w:hAnsi="Times New Roman" w:cs="Times New Roman"/>
                <w:sz w:val="24"/>
                <w:szCs w:val="24"/>
              </w:rPr>
              <w:t>Eco-Managment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and</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Audit</w:t>
            </w:r>
            <w:proofErr w:type="spellEnd"/>
            <w:r w:rsidRPr="005B0B1B">
              <w:rPr>
                <w:rFonts w:ascii="Times New Roman" w:hAnsi="Times New Roman" w:cs="Times New Roman"/>
                <w:sz w:val="24"/>
                <w:szCs w:val="24"/>
              </w:rPr>
              <w:t xml:space="preserve"> </w:t>
            </w:r>
            <w:proofErr w:type="spellStart"/>
            <w:r w:rsidRPr="005B0B1B">
              <w:rPr>
                <w:rFonts w:ascii="Times New Roman" w:hAnsi="Times New Roman" w:cs="Times New Roman"/>
                <w:sz w:val="24"/>
                <w:szCs w:val="24"/>
              </w:rPr>
              <w:t>Scheme</w:t>
            </w:r>
            <w:proofErr w:type="spellEnd"/>
            <w:r w:rsidRPr="005B0B1B">
              <w:rPr>
                <w:rFonts w:ascii="Times New Roman" w:hAnsi="Times New Roman" w:cs="Times New Roman"/>
                <w:sz w:val="24"/>
                <w:szCs w:val="24"/>
              </w:rPr>
              <w:t>, EMAS)  arba pagal minėto reglamento 45 straipsnį pripažįstamos kitos aplinkos apsaugos vadybos sistemos reikalavimų, arba</w:t>
            </w:r>
          </w:p>
          <w:p w14:paraId="4B984AD8"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2C7C18E3" w14:textId="77777777" w:rsidR="00EA710D" w:rsidRPr="005B0B1B" w:rsidRDefault="00EA710D" w:rsidP="00B232D0">
            <w:pPr>
              <w:ind w:right="-1"/>
              <w:jc w:val="both"/>
              <w:rPr>
                <w:rFonts w:ascii="Times New Roman" w:hAnsi="Times New Roman" w:cs="Times New Roman"/>
                <w:sz w:val="24"/>
                <w:szCs w:val="24"/>
              </w:rPr>
            </w:pPr>
          </w:p>
          <w:p w14:paraId="2FD37CD4"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F68ABF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D9A834A" w14:textId="77777777" w:rsidR="00EA710D" w:rsidRPr="005B0B1B" w:rsidRDefault="00EA710D" w:rsidP="00B232D0">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3BAB962F"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i/>
                <w:sz w:val="24"/>
                <w:szCs w:val="24"/>
              </w:rPr>
              <w:lastRenderedPageBreak/>
              <w:t>3) subtiekėjai – turi laikytis reikalaujamų aplinkos apsaugos vadybos priemonių, atsižvelgiant į jų prisiimamus įsipareigojimus pirkimo sutarčiai vykdyti.</w:t>
            </w:r>
          </w:p>
        </w:tc>
        <w:tc>
          <w:tcPr>
            <w:tcW w:w="4961" w:type="dxa"/>
          </w:tcPr>
          <w:p w14:paraId="40AD5CEB"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lastRenderedPageBreak/>
              <w:t>Nepriklausomos sertifikavimo įstaigos išduotas sertifikatas, patvirtinantis, kad tiekėjas laikosi:</w:t>
            </w:r>
          </w:p>
          <w:p w14:paraId="55D28706"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0892E15A"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standarto LST EN ISO 14001:2015 (arba lygiaverčio standarto) reikalavimų.</w:t>
            </w:r>
          </w:p>
          <w:p w14:paraId="05DBE9F4"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60AAE837"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Perkančioji organizacija priima ir kitus tiekėjo lygiaverčių aplinkos apsaugos vadybos   užtikrinimo priemonių įrodymus,  kurie patvirtintų, kad:</w:t>
            </w:r>
          </w:p>
          <w:p w14:paraId="179B7720"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xml:space="preserve">- jo taikomos aplinkos apsaugos vadybos užtikrinimo priemonės atitinka  pagal 2009 m. lapkričio 25 d. Europos Parlamento ir Tarybos reglamentą (EB) Nr. 1221/2009 pripažįstamų </w:t>
            </w:r>
            <w:r w:rsidRPr="005B0B1B">
              <w:rPr>
                <w:rFonts w:ascii="Times New Roman" w:hAnsi="Times New Roman" w:cs="Times New Roman"/>
                <w:sz w:val="24"/>
                <w:szCs w:val="24"/>
              </w:rPr>
              <w:lastRenderedPageBreak/>
              <w:t>aplinkos apsaugos vadybos ir audito sistemų reikalavimus, arba</w:t>
            </w:r>
          </w:p>
          <w:p w14:paraId="4235C4BE" w14:textId="77777777" w:rsidR="00EA710D" w:rsidRPr="005B0B1B" w:rsidRDefault="00EA710D" w:rsidP="00B232D0">
            <w:pPr>
              <w:ind w:right="-1"/>
              <w:jc w:val="both"/>
              <w:rPr>
                <w:rFonts w:ascii="Times New Roman" w:hAnsi="Times New Roman" w:cs="Times New Roman"/>
                <w:sz w:val="24"/>
                <w:szCs w:val="24"/>
              </w:rPr>
            </w:pPr>
            <w:r w:rsidRPr="005B0B1B">
              <w:rPr>
                <w:rFonts w:ascii="Times New Roman" w:hAnsi="Times New Roman" w:cs="Times New Roman"/>
                <w:sz w:val="24"/>
                <w:szCs w:val="24"/>
              </w:rPr>
              <w:t>- jo taikomos aplinkos apsaugos vadybos užtikrinimo priemonės atitinka  standarto LST EN ISO 14001:2015 (arba lygiaverčio standarto) reikalavimus.</w:t>
            </w:r>
          </w:p>
          <w:p w14:paraId="23C976C1" w14:textId="77777777" w:rsidR="00EA710D" w:rsidRPr="005B0B1B" w:rsidRDefault="00EA710D" w:rsidP="00B232D0">
            <w:pPr>
              <w:spacing w:after="200" w:line="276" w:lineRule="auto"/>
              <w:jc w:val="both"/>
              <w:rPr>
                <w:rFonts w:ascii="Times New Roman" w:hAnsi="Times New Roman" w:cs="Times New Roman"/>
                <w:sz w:val="24"/>
              </w:rPr>
            </w:pPr>
            <w:r w:rsidRPr="005B0B1B">
              <w:rPr>
                <w:rFonts w:ascii="Times New Roman" w:hAnsi="Times New Roman" w:cs="Times New Roman"/>
                <w:sz w:val="24"/>
              </w:rPr>
              <w:t xml:space="preserve">Kaip lygiaverčių aplinkos apsaugos vadybos užtikrinimo priemonių įrodymą, tiekėjas gali pateikti parengtų lygiaverčių taikomų aplinkos apsaugos vadybos priemonių aprašymą, parengtą pagal </w:t>
            </w:r>
            <w:r w:rsidRPr="005B0B1B">
              <w:rPr>
                <w:rFonts w:ascii="Times New Roman" w:hAnsi="Times New Roman" w:cs="Times New Roman"/>
                <w:bCs/>
                <w:spacing w:val="2"/>
                <w:sz w:val="24"/>
              </w:rPr>
              <w:t xml:space="preserve">Aplinkos apsaugos kriterijų, kuriuos Perkančiosios organizacijos ir perkantieji subjektai turi taikyti pirkdamos prekes, paslaugas ar </w:t>
            </w:r>
            <w:r>
              <w:rPr>
                <w:rFonts w:ascii="Times New Roman" w:hAnsi="Times New Roman" w:cs="Times New Roman"/>
                <w:bCs/>
                <w:spacing w:val="2"/>
                <w:sz w:val="24"/>
              </w:rPr>
              <w:t>darbus, taikymo tvarkos aprašo 10</w:t>
            </w:r>
            <w:r w:rsidRPr="005B0B1B">
              <w:rPr>
                <w:rFonts w:ascii="Times New Roman" w:hAnsi="Times New Roman" w:cs="Times New Roman"/>
                <w:bCs/>
                <w:spacing w:val="2"/>
                <w:sz w:val="24"/>
              </w:rPr>
              <w:t xml:space="preserve"> </w:t>
            </w:r>
            <w:r w:rsidRPr="005B0B1B">
              <w:rPr>
                <w:rFonts w:ascii="Times New Roman" w:hAnsi="Times New Roman" w:cs="Times New Roman"/>
                <w:sz w:val="24"/>
              </w:rPr>
              <w:t>p., arba kitus lygiaverčius įrodymus.</w:t>
            </w:r>
          </w:p>
          <w:p w14:paraId="02DD99C4" w14:textId="77777777" w:rsidR="00EA710D" w:rsidRPr="005B0B1B" w:rsidRDefault="00EA710D" w:rsidP="00B232D0">
            <w:pPr>
              <w:spacing w:after="200" w:line="276" w:lineRule="auto"/>
              <w:jc w:val="both"/>
              <w:rPr>
                <w:rFonts w:ascii="Times New Roman" w:hAnsi="Times New Roman" w:cs="Times New Roman"/>
                <w:sz w:val="24"/>
                <w:u w:val="single"/>
              </w:rPr>
            </w:pPr>
            <w:r w:rsidRPr="005B0B1B">
              <w:rPr>
                <w:rFonts w:ascii="Times New Roman" w:eastAsia="Times New Roman" w:hAnsi="Times New Roman" w:cs="Times New Roman"/>
                <w:i/>
                <w:iCs/>
                <w:sz w:val="24"/>
                <w:szCs w:val="24"/>
                <w:u w:val="single"/>
              </w:rPr>
              <w:t>Pateikiami skenuoti arba el. parašu pasirašyti dokumentai</w:t>
            </w:r>
            <w:r w:rsidRPr="005B0B1B">
              <w:rPr>
                <w:rFonts w:ascii="Times New Roman" w:eastAsia="Times New Roman" w:hAnsi="Times New Roman" w:cs="Times New Roman"/>
                <w:i/>
                <w:sz w:val="24"/>
                <w:szCs w:val="24"/>
                <w:u w:val="single"/>
              </w:rPr>
              <w:t>.</w:t>
            </w:r>
          </w:p>
        </w:tc>
      </w:tr>
    </w:tbl>
    <w:p w14:paraId="39892A53" w14:textId="77777777" w:rsidR="00EA710D" w:rsidRPr="006D0A98" w:rsidRDefault="00EA710D" w:rsidP="00EA710D">
      <w:pPr>
        <w:tabs>
          <w:tab w:val="left" w:pos="6520"/>
        </w:tabs>
        <w:rPr>
          <w:rFonts w:eastAsiaTheme="minorHAnsi" w:cstheme="minorHAnsi"/>
        </w:rPr>
      </w:pPr>
      <w:r w:rsidRPr="006D0A98">
        <w:rPr>
          <w:rFonts w:eastAsiaTheme="minorHAnsi" w:cstheme="minorHAnsi"/>
        </w:rPr>
        <w:lastRenderedPageBreak/>
        <w:tab/>
      </w:r>
    </w:p>
    <w:p w14:paraId="6CC2FD46" w14:textId="61F42DE1" w:rsidR="007C483C" w:rsidRPr="006D0A98" w:rsidRDefault="00506F6B"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506F6B">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620C936"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562CC1">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5E4AF" w14:textId="77777777" w:rsidR="002A289C" w:rsidRDefault="002A289C" w:rsidP="00D05666">
      <w:r>
        <w:separator/>
      </w:r>
    </w:p>
  </w:endnote>
  <w:endnote w:type="continuationSeparator" w:id="0">
    <w:p w14:paraId="7D73FD70" w14:textId="77777777" w:rsidR="002A289C" w:rsidRDefault="002A289C" w:rsidP="00D05666">
      <w:r>
        <w:continuationSeparator/>
      </w:r>
    </w:p>
  </w:endnote>
  <w:endnote w:type="continuationNotice" w:id="1">
    <w:p w14:paraId="4643414C" w14:textId="77777777" w:rsidR="002A289C" w:rsidRDefault="002A28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4590B" w14:textId="77777777" w:rsidR="002A289C" w:rsidRDefault="002A289C" w:rsidP="00D05666">
      <w:r>
        <w:separator/>
      </w:r>
    </w:p>
  </w:footnote>
  <w:footnote w:type="continuationSeparator" w:id="0">
    <w:p w14:paraId="774D1E4D" w14:textId="77777777" w:rsidR="002A289C" w:rsidRDefault="002A289C" w:rsidP="00D05666">
      <w:r>
        <w:continuationSeparator/>
      </w:r>
    </w:p>
  </w:footnote>
  <w:footnote w:type="continuationNotice" w:id="1">
    <w:p w14:paraId="142F1FE5" w14:textId="77777777" w:rsidR="002A289C" w:rsidRDefault="002A289C">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1"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5"/>
  </w:num>
  <w:num w:numId="3" w16cid:durableId="869801266">
    <w:abstractNumId w:val="13"/>
  </w:num>
  <w:num w:numId="4" w16cid:durableId="810169850">
    <w:abstractNumId w:val="35"/>
  </w:num>
  <w:num w:numId="5" w16cid:durableId="2066105209">
    <w:abstractNumId w:val="6"/>
  </w:num>
  <w:num w:numId="6" w16cid:durableId="214121129">
    <w:abstractNumId w:val="3"/>
  </w:num>
  <w:num w:numId="7" w16cid:durableId="896160301">
    <w:abstractNumId w:val="14"/>
  </w:num>
  <w:num w:numId="8" w16cid:durableId="1067147350">
    <w:abstractNumId w:val="31"/>
  </w:num>
  <w:num w:numId="9" w16cid:durableId="1869441202">
    <w:abstractNumId w:val="29"/>
  </w:num>
  <w:num w:numId="10" w16cid:durableId="1830631760">
    <w:abstractNumId w:val="5"/>
  </w:num>
  <w:num w:numId="11" w16cid:durableId="1484152999">
    <w:abstractNumId w:val="33"/>
  </w:num>
  <w:num w:numId="12" w16cid:durableId="443892069">
    <w:abstractNumId w:val="20"/>
  </w:num>
  <w:num w:numId="13" w16cid:durableId="1781877949">
    <w:abstractNumId w:val="9"/>
  </w:num>
  <w:num w:numId="14" w16cid:durableId="1058629349">
    <w:abstractNumId w:val="18"/>
  </w:num>
  <w:num w:numId="15" w16cid:durableId="722481245">
    <w:abstractNumId w:val="19"/>
  </w:num>
  <w:num w:numId="16" w16cid:durableId="1800414779">
    <w:abstractNumId w:val="26"/>
  </w:num>
  <w:num w:numId="17" w16cid:durableId="1852449030">
    <w:abstractNumId w:val="0"/>
  </w:num>
  <w:num w:numId="18" w16cid:durableId="187957902">
    <w:abstractNumId w:val="10"/>
  </w:num>
  <w:num w:numId="19" w16cid:durableId="1598174664">
    <w:abstractNumId w:val="22"/>
  </w:num>
  <w:num w:numId="20" w16cid:durableId="642275709">
    <w:abstractNumId w:val="30"/>
  </w:num>
  <w:num w:numId="21" w16cid:durableId="194852591">
    <w:abstractNumId w:val="8"/>
  </w:num>
  <w:num w:numId="22" w16cid:durableId="590166092">
    <w:abstractNumId w:val="17"/>
  </w:num>
  <w:num w:numId="23" w16cid:durableId="1060514823">
    <w:abstractNumId w:val="11"/>
  </w:num>
  <w:num w:numId="24" w16cid:durableId="1265923749">
    <w:abstractNumId w:val="21"/>
  </w:num>
  <w:num w:numId="25" w16cid:durableId="263736200">
    <w:abstractNumId w:val="7"/>
  </w:num>
  <w:num w:numId="26" w16cid:durableId="1754162179">
    <w:abstractNumId w:val="23"/>
  </w:num>
  <w:num w:numId="27" w16cid:durableId="2000497873">
    <w:abstractNumId w:val="28"/>
  </w:num>
  <w:num w:numId="28" w16cid:durableId="2099784633">
    <w:abstractNumId w:val="34"/>
  </w:num>
  <w:num w:numId="29" w16cid:durableId="1505051528">
    <w:abstractNumId w:val="27"/>
  </w:num>
  <w:num w:numId="30" w16cid:durableId="1179154256">
    <w:abstractNumId w:val="1"/>
  </w:num>
  <w:num w:numId="31" w16cid:durableId="1835032054">
    <w:abstractNumId w:val="15"/>
  </w:num>
  <w:num w:numId="32" w16cid:durableId="557478283">
    <w:abstractNumId w:val="2"/>
  </w:num>
  <w:num w:numId="33" w16cid:durableId="2000309092">
    <w:abstractNumId w:val="32"/>
  </w:num>
  <w:num w:numId="34" w16cid:durableId="2100560925">
    <w:abstractNumId w:val="12"/>
  </w:num>
  <w:num w:numId="35" w16cid:durableId="613556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4EF1A4E6744B2B123DB3A1CF415F2"/>
        <w:category>
          <w:name w:val="Bendrosios nuostatos"/>
          <w:gallery w:val="placeholder"/>
        </w:category>
        <w:types>
          <w:type w:val="bbPlcHdr"/>
        </w:types>
        <w:behaviors>
          <w:behavior w:val="content"/>
        </w:behaviors>
        <w:guid w:val="{4966B232-0B26-4D52-B6E1-696B747E0D1F}"/>
      </w:docPartPr>
      <w:docPartBody>
        <w:p w:rsidR="006158E1" w:rsidRDefault="006158E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F4"/>
    <w:rsid w:val="00066A54"/>
    <w:rsid w:val="000C2380"/>
    <w:rsid w:val="001022DD"/>
    <w:rsid w:val="00102FFE"/>
    <w:rsid w:val="00173AC9"/>
    <w:rsid w:val="00416CE8"/>
    <w:rsid w:val="00534CF4"/>
    <w:rsid w:val="006158E1"/>
    <w:rsid w:val="006B3A6F"/>
    <w:rsid w:val="006F60FD"/>
    <w:rsid w:val="007071E9"/>
    <w:rsid w:val="009531C9"/>
    <w:rsid w:val="00A40771"/>
    <w:rsid w:val="00B27B2A"/>
    <w:rsid w:val="00C06F5D"/>
    <w:rsid w:val="00C41E6E"/>
    <w:rsid w:val="00C600C8"/>
    <w:rsid w:val="00D30015"/>
    <w:rsid w:val="00D33A04"/>
    <w:rsid w:val="00DD4F97"/>
    <w:rsid w:val="00E67351"/>
    <w:rsid w:val="00E77936"/>
    <w:rsid w:val="00ED1D94"/>
    <w:rsid w:val="00F12001"/>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24</Pages>
  <Words>27627</Words>
  <Characters>15748</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574</cp:revision>
  <cp:lastPrinted>2023-09-08T12:30:00Z</cp:lastPrinted>
  <dcterms:created xsi:type="dcterms:W3CDTF">2023-10-09T12:07:00Z</dcterms:created>
  <dcterms:modified xsi:type="dcterms:W3CDTF">2025-11-20T12:19:00Z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